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1EA7" w:rsidRPr="006824A9" w:rsidRDefault="00F71EA7" w:rsidP="00BB6D40">
      <w:pPr>
        <w:pStyle w:val="Heading1"/>
      </w:pPr>
      <w:r>
        <w:t>Evaluating the Impact of Coordinated Communication Activities: Strategic Considerations</w:t>
      </w:r>
    </w:p>
    <w:p w:rsidR="00BB6D40" w:rsidRDefault="00F71EA7" w:rsidP="00BB6D40">
      <w:pPr>
        <w:pStyle w:val="Heading2"/>
      </w:pPr>
      <w:r w:rsidRPr="00607730">
        <w:t>Purpose</w:t>
      </w:r>
    </w:p>
    <w:p w:rsidR="00F71EA7" w:rsidRPr="00607730" w:rsidRDefault="006651C2" w:rsidP="00BB6D40">
      <w:r>
        <w:t xml:space="preserve">Identify and track basic elements of your communication activities that you expect to </w:t>
      </w:r>
      <w:r w:rsidR="00425994">
        <w:t>increase</w:t>
      </w:r>
      <w:r>
        <w:t xml:space="preserve"> awareness of your public report. Evaluating the impact will show the value of communication and will allow you to refine and improve </w:t>
      </w:r>
      <w:r w:rsidR="00425994">
        <w:t xml:space="preserve">its effectiveness </w:t>
      </w:r>
      <w:r>
        <w:t xml:space="preserve">over time. </w:t>
      </w:r>
    </w:p>
    <w:p w:rsidR="00F71EA7" w:rsidRPr="005043BE" w:rsidRDefault="00F71EA7" w:rsidP="00BB6D40">
      <w:pPr>
        <w:pStyle w:val="Heading2"/>
      </w:pPr>
      <w:r w:rsidRPr="00607730">
        <w:t>Considerations</w:t>
      </w:r>
    </w:p>
    <w:p w:rsidR="006651C2" w:rsidRDefault="006651C2" w:rsidP="00BB6D40">
      <w:pPr>
        <w:pStyle w:val="ListNumber"/>
      </w:pPr>
      <w:r w:rsidRPr="005043BE">
        <w:rPr>
          <w:b/>
        </w:rPr>
        <w:t>It’s hard to know whether or how to improve if you don’t evaluate your impact.</w:t>
      </w:r>
      <w:r>
        <w:t xml:space="preserve"> </w:t>
      </w:r>
      <w:r w:rsidR="005043BE">
        <w:t xml:space="preserve">While the ideal </w:t>
      </w:r>
      <w:r>
        <w:t>evaluation</w:t>
      </w:r>
      <w:r w:rsidR="005043BE">
        <w:t xml:space="preserve"> process may be comprehensive, multifaceted, and </w:t>
      </w:r>
      <w:r>
        <w:t>driven</w:t>
      </w:r>
      <w:r w:rsidR="005043BE">
        <w:t xml:space="preserve"> by statistics and </w:t>
      </w:r>
      <w:r w:rsidR="005043BE" w:rsidRPr="00680D0D">
        <w:t>longitudinal data</w:t>
      </w:r>
      <w:r w:rsidR="00BF0766" w:rsidRPr="00680D0D">
        <w:t>,</w:t>
      </w:r>
      <w:r w:rsidR="005043BE" w:rsidRPr="00680D0D">
        <w:t xml:space="preserve"> that may</w:t>
      </w:r>
      <w:r w:rsidR="005043BE">
        <w:t xml:space="preserve"> not be possible in the early stages of your public report. </w:t>
      </w:r>
      <w:bookmarkStart w:id="0" w:name="OLE_LINK1"/>
      <w:bookmarkStart w:id="1" w:name="OLE_LINK2"/>
      <w:r w:rsidR="005043BE">
        <w:t xml:space="preserve">Don’t let the perfect become the enemy of the good: there are many ways to consider the impact of your communication activities even if initially on a small scale. </w:t>
      </w:r>
      <w:bookmarkEnd w:id="0"/>
      <w:bookmarkEnd w:id="1"/>
      <w:r w:rsidR="00BB6D40">
        <w:t xml:space="preserve">For example, </w:t>
      </w:r>
      <w:r w:rsidR="00704706" w:rsidRPr="00704706">
        <w:t>Google Analytics</w:t>
      </w:r>
      <w:r w:rsidR="005043BE">
        <w:t xml:space="preserve">, </w:t>
      </w:r>
      <w:r w:rsidR="00BB6D40">
        <w:t>a free tool,</w:t>
      </w:r>
      <w:r w:rsidR="005043BE">
        <w:t xml:space="preserve"> provides statistics about </w:t>
      </w:r>
      <w:r w:rsidR="00425994">
        <w:t xml:space="preserve">your </w:t>
      </w:r>
      <w:r w:rsidR="00BB6D40">
        <w:t>W</w:t>
      </w:r>
      <w:r w:rsidR="00425994">
        <w:t>eb</w:t>
      </w:r>
      <w:r w:rsidR="00BB6D40">
        <w:t xml:space="preserve"> </w:t>
      </w:r>
      <w:r w:rsidR="00425994">
        <w:t xml:space="preserve">site </w:t>
      </w:r>
      <w:r w:rsidR="005043BE">
        <w:t xml:space="preserve">traffic, such as page views, visitors, and source of visitor (e.g., search engine, </w:t>
      </w:r>
      <w:r w:rsidR="00BB6D40">
        <w:t xml:space="preserve">link </w:t>
      </w:r>
      <w:r w:rsidR="00425994">
        <w:t>f</w:t>
      </w:r>
      <w:r w:rsidR="005043BE">
        <w:t>rom another site).</w:t>
      </w:r>
    </w:p>
    <w:p w:rsidR="005043BE" w:rsidRDefault="005043BE" w:rsidP="00BB6D40">
      <w:pPr>
        <w:pStyle w:val="ListNumber"/>
      </w:pPr>
      <w:r w:rsidRPr="005043BE">
        <w:rPr>
          <w:b/>
        </w:rPr>
        <w:t xml:space="preserve">Your approach to evaluation should reflect your </w:t>
      </w:r>
      <w:r>
        <w:rPr>
          <w:b/>
        </w:rPr>
        <w:t xml:space="preserve">communication </w:t>
      </w:r>
      <w:r w:rsidRPr="005043BE">
        <w:rPr>
          <w:b/>
        </w:rPr>
        <w:t>strategies.</w:t>
      </w:r>
      <w:r>
        <w:t xml:space="preserve"> As you decide what to use as an indicator of progress, first review your overall communication plan for the next 12 months (see Resource</w:t>
      </w:r>
      <w:r w:rsidR="00BB6D40">
        <w:t>s</w:t>
      </w:r>
      <w:r>
        <w:t xml:space="preserve"> 1a and 1b). Consider questions such as:</w:t>
      </w:r>
    </w:p>
    <w:p w:rsidR="005043BE" w:rsidRDefault="005043BE" w:rsidP="00BB6D40">
      <w:pPr>
        <w:pStyle w:val="ListBullet2"/>
      </w:pPr>
      <w:r w:rsidRPr="00967B69">
        <w:rPr>
          <w:b/>
        </w:rPr>
        <w:t xml:space="preserve">Are you expecting greater traffic to your report </w:t>
      </w:r>
      <w:r w:rsidR="00BB6D40">
        <w:rPr>
          <w:b/>
        </w:rPr>
        <w:t>W</w:t>
      </w:r>
      <w:r w:rsidRPr="00967B69">
        <w:rPr>
          <w:b/>
        </w:rPr>
        <w:t>eb</w:t>
      </w:r>
      <w:r w:rsidR="00BB6D40">
        <w:rPr>
          <w:b/>
        </w:rPr>
        <w:t xml:space="preserve"> </w:t>
      </w:r>
      <w:r w:rsidRPr="00967B69">
        <w:rPr>
          <w:b/>
        </w:rPr>
        <w:t>site after specific planned events each month</w:t>
      </w:r>
      <w:r>
        <w:t>?</w:t>
      </w:r>
      <w:r w:rsidR="00967B69">
        <w:t xml:space="preserve"> If so, track the </w:t>
      </w:r>
      <w:r w:rsidR="00BB6D40">
        <w:t xml:space="preserve">event </w:t>
      </w:r>
      <w:r w:rsidR="00967B69">
        <w:t xml:space="preserve">date and note whether traffic to your report </w:t>
      </w:r>
      <w:r w:rsidR="00BB6D40">
        <w:t>W</w:t>
      </w:r>
      <w:r w:rsidR="00967B69">
        <w:t>eb</w:t>
      </w:r>
      <w:r w:rsidR="00BB6D40">
        <w:t xml:space="preserve"> </w:t>
      </w:r>
      <w:r w:rsidR="00967B69">
        <w:t xml:space="preserve">site </w:t>
      </w:r>
      <w:r w:rsidR="00BB6D40">
        <w:t xml:space="preserve">increases </w:t>
      </w:r>
      <w:r w:rsidR="00967B69">
        <w:t>within the week after the activity.</w:t>
      </w:r>
    </w:p>
    <w:p w:rsidR="005043BE" w:rsidRDefault="005043BE" w:rsidP="00BB6D40">
      <w:pPr>
        <w:pStyle w:val="ListBullet2"/>
      </w:pPr>
      <w:r w:rsidRPr="00BB6D40">
        <w:rPr>
          <w:b/>
        </w:rPr>
        <w:t>Will you encourage local employers, providers, community groups, health plans</w:t>
      </w:r>
      <w:r w:rsidR="00BB6D40">
        <w:rPr>
          <w:b/>
        </w:rPr>
        <w:t>,</w:t>
      </w:r>
      <w:r w:rsidRPr="00BB6D40">
        <w:rPr>
          <w:b/>
        </w:rPr>
        <w:t xml:space="preserve"> and others to promote the public report to their key audiences?</w:t>
      </w:r>
      <w:r>
        <w:t xml:space="preserve"> If so, work with them to collect examples of their communications and note the dates so </w:t>
      </w:r>
      <w:r w:rsidR="00BB6D40">
        <w:t xml:space="preserve">that </w:t>
      </w:r>
      <w:r>
        <w:t xml:space="preserve">you can review the impact, if any, on traffic to your public report </w:t>
      </w:r>
      <w:r w:rsidR="00BB6D40">
        <w:t>W</w:t>
      </w:r>
      <w:r>
        <w:t>eb</w:t>
      </w:r>
      <w:r w:rsidR="00BB6D40">
        <w:t xml:space="preserve"> </w:t>
      </w:r>
      <w:r>
        <w:t xml:space="preserve">site. </w:t>
      </w:r>
      <w:r w:rsidR="00967B69">
        <w:t>Also track the number of newsletter articles or other materials your stakeholder partners produce to help promote your public report.</w:t>
      </w:r>
    </w:p>
    <w:p w:rsidR="005043BE" w:rsidRDefault="005043BE" w:rsidP="00BB6D40">
      <w:pPr>
        <w:pStyle w:val="ListBullet2"/>
      </w:pPr>
      <w:r w:rsidRPr="00BB6D40">
        <w:rPr>
          <w:b/>
        </w:rPr>
        <w:t>Are you working with employers, providers, community groups, health plans</w:t>
      </w:r>
      <w:r w:rsidR="00BB6D40">
        <w:rPr>
          <w:b/>
        </w:rPr>
        <w:t>,</w:t>
      </w:r>
      <w:r w:rsidRPr="00BB6D40">
        <w:rPr>
          <w:b/>
        </w:rPr>
        <w:t xml:space="preserve"> and others to link the report </w:t>
      </w:r>
      <w:r w:rsidR="00BB6D40">
        <w:rPr>
          <w:b/>
        </w:rPr>
        <w:t>W</w:t>
      </w:r>
      <w:r w:rsidRPr="00BB6D40">
        <w:rPr>
          <w:b/>
        </w:rPr>
        <w:t>eb</w:t>
      </w:r>
      <w:r w:rsidR="00BB6D40">
        <w:rPr>
          <w:b/>
        </w:rPr>
        <w:t xml:space="preserve"> </w:t>
      </w:r>
      <w:r w:rsidRPr="00BB6D40">
        <w:rPr>
          <w:b/>
        </w:rPr>
        <w:t xml:space="preserve">site to their intranet or public </w:t>
      </w:r>
      <w:r w:rsidR="00BB6D40">
        <w:rPr>
          <w:b/>
        </w:rPr>
        <w:t>W</w:t>
      </w:r>
      <w:r w:rsidRPr="00BB6D40">
        <w:rPr>
          <w:b/>
        </w:rPr>
        <w:t>eb</w:t>
      </w:r>
      <w:r w:rsidR="00BB6D40">
        <w:rPr>
          <w:b/>
        </w:rPr>
        <w:t xml:space="preserve"> </w:t>
      </w:r>
      <w:r w:rsidRPr="00BB6D40">
        <w:rPr>
          <w:b/>
        </w:rPr>
        <w:t>site?</w:t>
      </w:r>
      <w:r>
        <w:t xml:space="preserve"> If so, review the data on </w:t>
      </w:r>
      <w:r w:rsidR="00967B69">
        <w:t xml:space="preserve">Google Analytics or other </w:t>
      </w:r>
      <w:r w:rsidR="00BB6D40">
        <w:t>W</w:t>
      </w:r>
      <w:r w:rsidR="00967B69">
        <w:t>eb</w:t>
      </w:r>
      <w:r w:rsidR="00BB6D40">
        <w:t xml:space="preserve"> </w:t>
      </w:r>
      <w:r w:rsidR="00967B69">
        <w:t xml:space="preserve">site traffic analysis software to see where the visitors came from. You should be able to tell when visitors get to your report </w:t>
      </w:r>
      <w:r w:rsidR="00BB6D40">
        <w:t>W</w:t>
      </w:r>
      <w:r w:rsidR="00967B69">
        <w:t>eb</w:t>
      </w:r>
      <w:r w:rsidR="00BB6D40">
        <w:t xml:space="preserve"> </w:t>
      </w:r>
      <w:r w:rsidR="00967B69">
        <w:t>site by clicking a link from a stakeholder partner</w:t>
      </w:r>
      <w:r w:rsidR="00BB6D40">
        <w:t>’</w:t>
      </w:r>
      <w:r w:rsidR="00967B69">
        <w:t xml:space="preserve">s </w:t>
      </w:r>
      <w:r w:rsidR="00BB6D40">
        <w:t>W</w:t>
      </w:r>
      <w:r w:rsidR="00967B69">
        <w:t>eb</w:t>
      </w:r>
      <w:r w:rsidR="00BB6D40">
        <w:t xml:space="preserve"> </w:t>
      </w:r>
      <w:r w:rsidR="00967B69">
        <w:t xml:space="preserve">site. </w:t>
      </w:r>
    </w:p>
    <w:p w:rsidR="00967B69" w:rsidRDefault="00967B69" w:rsidP="00BB6D40">
      <w:pPr>
        <w:pStyle w:val="ListBullet2"/>
      </w:pPr>
      <w:r w:rsidRPr="00BB6D40">
        <w:rPr>
          <w:b/>
        </w:rPr>
        <w:t>Are you working with the media, both traditional and bloggers, to cover your public report on TV, radio, print</w:t>
      </w:r>
      <w:r w:rsidR="00BB6D40">
        <w:rPr>
          <w:b/>
        </w:rPr>
        <w:t>,</w:t>
      </w:r>
      <w:r w:rsidRPr="00BB6D40">
        <w:rPr>
          <w:b/>
        </w:rPr>
        <w:t xml:space="preserve"> and online media? </w:t>
      </w:r>
      <w:r w:rsidRPr="00967B69">
        <w:t xml:space="preserve">If so, track </w:t>
      </w:r>
      <w:r>
        <w:t>the number and type of media coverage. W</w:t>
      </w:r>
      <w:r w:rsidRPr="00967B69">
        <w:t>hen a m</w:t>
      </w:r>
      <w:r>
        <w:t>ajor story run</w:t>
      </w:r>
      <w:r w:rsidR="00BB6D40">
        <w:t>s</w:t>
      </w:r>
      <w:r>
        <w:t xml:space="preserve"> in the media, assess </w:t>
      </w:r>
      <w:r w:rsidRPr="00967B69">
        <w:t xml:space="preserve">whether the </w:t>
      </w:r>
      <w:r w:rsidR="00BB6D40">
        <w:t xml:space="preserve">number of </w:t>
      </w:r>
      <w:r w:rsidRPr="00967B69">
        <w:t xml:space="preserve">report visitors </w:t>
      </w:r>
      <w:r w:rsidR="00BB6D40">
        <w:t xml:space="preserve">increases </w:t>
      </w:r>
      <w:r w:rsidRPr="00967B69">
        <w:t xml:space="preserve">and how they get to the report </w:t>
      </w:r>
      <w:r w:rsidR="00BB6D40">
        <w:t>W</w:t>
      </w:r>
      <w:r w:rsidRPr="00967B69">
        <w:t>eb</w:t>
      </w:r>
      <w:r w:rsidR="00BB6D40">
        <w:t xml:space="preserve"> </w:t>
      </w:r>
      <w:r w:rsidRPr="00967B69">
        <w:t xml:space="preserve">site (e.g., a link on the local newspaper’s </w:t>
      </w:r>
      <w:r w:rsidR="00BB6D40">
        <w:t>W</w:t>
      </w:r>
      <w:r w:rsidRPr="00967B69">
        <w:t>eb</w:t>
      </w:r>
      <w:r w:rsidR="00BB6D40">
        <w:t xml:space="preserve"> </w:t>
      </w:r>
      <w:r w:rsidRPr="00967B69">
        <w:t>site).</w:t>
      </w:r>
    </w:p>
    <w:p w:rsidR="00425994" w:rsidRPr="00967B69" w:rsidRDefault="00425994" w:rsidP="00BB6D40">
      <w:pPr>
        <w:pStyle w:val="ListBullet2"/>
      </w:pPr>
      <w:r>
        <w:rPr>
          <w:b/>
        </w:rPr>
        <w:t xml:space="preserve">Will you have a presence on Twitter and </w:t>
      </w:r>
      <w:proofErr w:type="spellStart"/>
      <w:r>
        <w:rPr>
          <w:b/>
        </w:rPr>
        <w:t>Facebook</w:t>
      </w:r>
      <w:proofErr w:type="spellEnd"/>
      <w:r>
        <w:rPr>
          <w:b/>
        </w:rPr>
        <w:t>?</w:t>
      </w:r>
      <w:r>
        <w:t xml:space="preserve"> </w:t>
      </w:r>
      <w:proofErr w:type="spellStart"/>
      <w:r>
        <w:t>Facebook</w:t>
      </w:r>
      <w:proofErr w:type="spellEnd"/>
      <w:r>
        <w:t xml:space="preserve"> automatically sends use statistics to organizations with pages, which will help in your </w:t>
      </w:r>
      <w:r>
        <w:lastRenderedPageBreak/>
        <w:t xml:space="preserve">evaluation. You </w:t>
      </w:r>
      <w:r w:rsidR="00253192">
        <w:t xml:space="preserve">also </w:t>
      </w:r>
      <w:r>
        <w:t>can track the number of followers and “</w:t>
      </w:r>
      <w:proofErr w:type="spellStart"/>
      <w:r>
        <w:t>reTweets</w:t>
      </w:r>
      <w:proofErr w:type="spellEnd"/>
      <w:r>
        <w:t xml:space="preserve">” on Twitter. </w:t>
      </w:r>
    </w:p>
    <w:p w:rsidR="00F71EA7" w:rsidRPr="00607730" w:rsidRDefault="00967B69" w:rsidP="00BB6D40">
      <w:r>
        <w:t xml:space="preserve">These ideas provide a starting point to </w:t>
      </w:r>
      <w:r w:rsidR="00425994">
        <w:t>consider how to</w:t>
      </w:r>
      <w:r>
        <w:t xml:space="preserve"> evaluate your communications planning and implementation.</w:t>
      </w:r>
      <w:r w:rsidR="00425994">
        <w:t xml:space="preserve"> </w:t>
      </w:r>
      <w:r w:rsidR="00BB6D40">
        <w:t>S</w:t>
      </w:r>
      <w:r w:rsidR="00425994">
        <w:t>ee Toolkit Resource 9b</w:t>
      </w:r>
      <w:r w:rsidR="00BB6D40" w:rsidRPr="00BB6D40">
        <w:t xml:space="preserve"> </w:t>
      </w:r>
      <w:r w:rsidR="00BB6D40">
        <w:t xml:space="preserve">for a </w:t>
      </w:r>
      <w:r w:rsidR="003F4D2B">
        <w:t xml:space="preserve">matrix </w:t>
      </w:r>
      <w:r w:rsidR="00BB6D40">
        <w:t>template to customize</w:t>
      </w:r>
      <w:r w:rsidR="00425994">
        <w:t>.</w:t>
      </w:r>
    </w:p>
    <w:sectPr w:rsidR="00F71EA7" w:rsidRPr="00607730" w:rsidSect="00F71EA7">
      <w:headerReference w:type="default" r:id="rId7"/>
      <w:footerReference w:type="default" r:id="rId8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324D" w:rsidRDefault="0079324D">
      <w:r>
        <w:separator/>
      </w:r>
    </w:p>
  </w:endnote>
  <w:endnote w:type="continuationSeparator" w:id="0">
    <w:p w:rsidR="0079324D" w:rsidRDefault="007932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onotype Sorts">
    <w:altName w:val="ZapfDingbats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7B69" w:rsidRPr="00A10F5A" w:rsidRDefault="00967B69" w:rsidP="00BB6D40">
    <w:pPr>
      <w:spacing w:after="0"/>
      <w:jc w:val="center"/>
    </w:pPr>
    <w:r w:rsidRPr="00A10F5A">
      <w:t xml:space="preserve">Page </w:t>
    </w:r>
    <w:r w:rsidR="00704706" w:rsidRPr="00A10F5A">
      <w:fldChar w:fldCharType="begin"/>
    </w:r>
    <w:r w:rsidRPr="00A10F5A">
      <w:instrText xml:space="preserve"> PAGE </w:instrText>
    </w:r>
    <w:r w:rsidR="00704706" w:rsidRPr="00A10F5A">
      <w:fldChar w:fldCharType="separate"/>
    </w:r>
    <w:r w:rsidR="003F4D2B">
      <w:rPr>
        <w:noProof/>
      </w:rPr>
      <w:t>2</w:t>
    </w:r>
    <w:r w:rsidR="00704706" w:rsidRPr="00A10F5A">
      <w:fldChar w:fldCharType="end"/>
    </w:r>
    <w:r w:rsidRPr="00A10F5A">
      <w:t xml:space="preserve"> of </w:t>
    </w:r>
    <w:r w:rsidR="00704706" w:rsidRPr="00A10F5A">
      <w:fldChar w:fldCharType="begin"/>
    </w:r>
    <w:r w:rsidRPr="00A10F5A">
      <w:instrText xml:space="preserve"> NUMPAGES </w:instrText>
    </w:r>
    <w:r w:rsidR="00704706" w:rsidRPr="00A10F5A">
      <w:fldChar w:fldCharType="separate"/>
    </w:r>
    <w:r w:rsidR="003F4D2B">
      <w:rPr>
        <w:noProof/>
      </w:rPr>
      <w:t>2</w:t>
    </w:r>
    <w:r w:rsidR="00704706" w:rsidRPr="00A10F5A"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324D" w:rsidRDefault="0079324D">
      <w:r>
        <w:separator/>
      </w:r>
    </w:p>
  </w:footnote>
  <w:footnote w:type="continuationSeparator" w:id="0">
    <w:p w:rsidR="0079324D" w:rsidRDefault="0079324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7B69" w:rsidRDefault="00253192" w:rsidP="00BB6D40">
    <w:pPr>
      <w:spacing w:after="0"/>
      <w:jc w:val="right"/>
    </w:pPr>
    <w:r>
      <w:t>Promoting Your Public Report: A Hands-on Guide</w:t>
    </w:r>
  </w:p>
  <w:p w:rsidR="00BB6D40" w:rsidRDefault="00967B69" w:rsidP="00BB6D40">
    <w:pPr>
      <w:spacing w:after="0"/>
      <w:jc w:val="right"/>
    </w:pPr>
    <w:r>
      <w:t>Resource 9a: Evaluating the Impact of Coordinated Communication Activities</w:t>
    </w:r>
    <w:r w:rsidR="00680D0D">
      <w:t>:</w:t>
    </w:r>
  </w:p>
  <w:p w:rsidR="00967B69" w:rsidRDefault="00680D0D" w:rsidP="00BB6D40">
    <w:pPr>
      <w:jc w:val="right"/>
    </w:pPr>
    <w:r>
      <w:t>Strategic Considerations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CB62F85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10A2783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23B4F4D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5AFAAB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49EAEDC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4BCA29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6C05DF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DD07E00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BDAD0A6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247C35E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A48105D"/>
    <w:multiLevelType w:val="hybridMultilevel"/>
    <w:tmpl w:val="B0CABDB8"/>
    <w:lvl w:ilvl="0" w:tplc="C78CC32A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6F2DE8"/>
    <w:multiLevelType w:val="hybridMultilevel"/>
    <w:tmpl w:val="96282154"/>
    <w:lvl w:ilvl="0" w:tplc="635EA79A">
      <w:start w:val="10"/>
      <w:numFmt w:val="bullet"/>
      <w:lvlText w:val=""/>
      <w:lvlJc w:val="left"/>
      <w:pPr>
        <w:ind w:left="720" w:hanging="360"/>
      </w:pPr>
      <w:rPr>
        <w:rFonts w:ascii="Monotype Sorts" w:eastAsia="Cambria" w:hAnsi="Monotype Sort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8307386"/>
    <w:multiLevelType w:val="multilevel"/>
    <w:tmpl w:val="E24C11D4"/>
    <w:lvl w:ilvl="0">
      <w:start w:val="10"/>
      <w:numFmt w:val="bullet"/>
      <w:lvlText w:val="-"/>
      <w:lvlJc w:val="left"/>
      <w:pPr>
        <w:ind w:left="720" w:hanging="360"/>
      </w:pPr>
      <w:rPr>
        <w:rFonts w:ascii="Cambria" w:eastAsia="Cambria" w:hAnsi="Cambria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10677BF"/>
    <w:multiLevelType w:val="hybridMultilevel"/>
    <w:tmpl w:val="35126834"/>
    <w:lvl w:ilvl="0" w:tplc="42145AF8">
      <w:start w:val="10"/>
      <w:numFmt w:val="bullet"/>
      <w:lvlText w:val=""/>
      <w:lvlJc w:val="left"/>
      <w:pPr>
        <w:ind w:left="720" w:hanging="360"/>
      </w:pPr>
      <w:rPr>
        <w:rFonts w:ascii="Monotype Sorts" w:eastAsia="Cambria" w:hAnsi="Monotype Sort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8DD2EFF"/>
    <w:multiLevelType w:val="multilevel"/>
    <w:tmpl w:val="35126834"/>
    <w:lvl w:ilvl="0">
      <w:start w:val="10"/>
      <w:numFmt w:val="bullet"/>
      <w:lvlText w:val=""/>
      <w:lvlJc w:val="left"/>
      <w:pPr>
        <w:ind w:left="720" w:hanging="360"/>
      </w:pPr>
      <w:rPr>
        <w:rFonts w:ascii="Monotype Sorts" w:eastAsia="Cambria" w:hAnsi="Monotype Sort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E410A54"/>
    <w:multiLevelType w:val="hybridMultilevel"/>
    <w:tmpl w:val="E36C25AC"/>
    <w:lvl w:ilvl="0" w:tplc="635EA79A">
      <w:start w:val="10"/>
      <w:numFmt w:val="bullet"/>
      <w:lvlText w:val=""/>
      <w:lvlJc w:val="left"/>
      <w:pPr>
        <w:ind w:left="720" w:hanging="360"/>
      </w:pPr>
      <w:rPr>
        <w:rFonts w:ascii="Monotype Sorts" w:eastAsia="Cambria" w:hAnsi="Monotype Sort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2BC2E35"/>
    <w:multiLevelType w:val="hybridMultilevel"/>
    <w:tmpl w:val="E24C11D4"/>
    <w:lvl w:ilvl="0" w:tplc="5046DE78">
      <w:start w:val="10"/>
      <w:numFmt w:val="bullet"/>
      <w:lvlText w:val="-"/>
      <w:lvlJc w:val="left"/>
      <w:pPr>
        <w:ind w:left="720" w:hanging="360"/>
      </w:pPr>
      <w:rPr>
        <w:rFonts w:ascii="Cambria" w:eastAsia="Cambria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D417F6B"/>
    <w:multiLevelType w:val="hybridMultilevel"/>
    <w:tmpl w:val="00DC559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6"/>
  </w:num>
  <w:num w:numId="2">
    <w:abstractNumId w:val="12"/>
  </w:num>
  <w:num w:numId="3">
    <w:abstractNumId w:val="13"/>
  </w:num>
  <w:num w:numId="4">
    <w:abstractNumId w:val="14"/>
  </w:num>
  <w:num w:numId="5">
    <w:abstractNumId w:val="11"/>
  </w:num>
  <w:num w:numId="6">
    <w:abstractNumId w:val="15"/>
  </w:num>
  <w:num w:numId="7">
    <w:abstractNumId w:val="10"/>
  </w:num>
  <w:num w:numId="8">
    <w:abstractNumId w:val="17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4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01DDF"/>
    <w:rsid w:val="00253192"/>
    <w:rsid w:val="00301DDF"/>
    <w:rsid w:val="003F4D2B"/>
    <w:rsid w:val="00425994"/>
    <w:rsid w:val="005043BE"/>
    <w:rsid w:val="006651C2"/>
    <w:rsid w:val="00680D0D"/>
    <w:rsid w:val="00704706"/>
    <w:rsid w:val="0079324D"/>
    <w:rsid w:val="008C0C1C"/>
    <w:rsid w:val="00967B69"/>
    <w:rsid w:val="00B51096"/>
    <w:rsid w:val="00BB6D40"/>
    <w:rsid w:val="00BF0766"/>
    <w:rsid w:val="00CC0AA2"/>
    <w:rsid w:val="00E931D4"/>
    <w:rsid w:val="00F07169"/>
    <w:rsid w:val="00F71E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6D40"/>
    <w:pPr>
      <w:spacing w:after="240"/>
    </w:pPr>
    <w:rPr>
      <w:rFonts w:ascii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BB6D40"/>
    <w:pPr>
      <w:keepNext/>
      <w:keepLines/>
      <w:spacing w:after="120"/>
      <w:outlineLvl w:val="0"/>
    </w:pPr>
    <w:rPr>
      <w:rFonts w:ascii="Arial" w:eastAsiaTheme="majorEastAsia" w:hAnsi="Arial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B6D40"/>
    <w:pPr>
      <w:keepNext/>
      <w:keepLines/>
      <w:spacing w:after="12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semiHidden/>
    <w:unhideWhenUsed/>
    <w:rsid w:val="008B7645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A10F5A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A10F5A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10F5A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A10F5A"/>
    <w:rPr>
      <w:sz w:val="24"/>
      <w:szCs w:val="24"/>
    </w:rPr>
  </w:style>
  <w:style w:type="character" w:styleId="FollowedHyperlink">
    <w:name w:val="FollowedHyperlink"/>
    <w:uiPriority w:val="99"/>
    <w:semiHidden/>
    <w:unhideWhenUsed/>
    <w:rsid w:val="00504904"/>
    <w:rPr>
      <w:color w:val="800080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B6D40"/>
    <w:rPr>
      <w:rFonts w:ascii="Arial" w:eastAsiaTheme="majorEastAsia" w:hAnsi="Arial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BB6D40"/>
    <w:rPr>
      <w:rFonts w:ascii="Arial" w:eastAsiaTheme="majorEastAsia" w:hAnsi="Arial" w:cstheme="majorBidi"/>
      <w:b/>
      <w:bCs/>
      <w:i/>
      <w:sz w:val="28"/>
      <w:szCs w:val="26"/>
    </w:rPr>
  </w:style>
  <w:style w:type="paragraph" w:styleId="ListNumber">
    <w:name w:val="List Number"/>
    <w:basedOn w:val="Normal"/>
    <w:uiPriority w:val="99"/>
    <w:unhideWhenUsed/>
    <w:rsid w:val="00BB6D40"/>
    <w:pPr>
      <w:numPr>
        <w:numId w:val="14"/>
      </w:numPr>
      <w:contextualSpacing/>
    </w:pPr>
  </w:style>
  <w:style w:type="paragraph" w:styleId="ListBullet2">
    <w:name w:val="List Bullet 2"/>
    <w:basedOn w:val="Normal"/>
    <w:uiPriority w:val="99"/>
    <w:unhideWhenUsed/>
    <w:rsid w:val="00BB6D40"/>
    <w:pPr>
      <w:numPr>
        <w:numId w:val="10"/>
      </w:numPr>
      <w:contextualSpacing/>
    </w:pPr>
  </w:style>
  <w:style w:type="paragraph" w:styleId="ListBullet">
    <w:name w:val="List Bullet"/>
    <w:basedOn w:val="Normal"/>
    <w:uiPriority w:val="99"/>
    <w:unhideWhenUsed/>
    <w:rsid w:val="00BB6D40"/>
    <w:pPr>
      <w:numPr>
        <w:numId w:val="9"/>
      </w:numPr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B6D40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6D4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511</Words>
  <Characters>2576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Evaluating the Impact of Coordinated Communication Activities:  Strategic Considerations</vt:lpstr>
    </vt:vector>
  </TitlesOfParts>
  <Company>Microsoft</Company>
  <LinksUpToDate>false</LinksUpToDate>
  <CharactersWithSpaces>3081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Evaluating the Impact of Coordinated Communication Activities:  Strategic Considerations</dc:title>
  <dc:subject/>
  <dc:creator>Diane Stollenwerk</dc:creator>
  <cp:keywords/>
  <cp:lastModifiedBy>DHHS</cp:lastModifiedBy>
  <cp:revision>2</cp:revision>
  <cp:lastPrinted>2010-10-18T20:49:00Z</cp:lastPrinted>
  <dcterms:created xsi:type="dcterms:W3CDTF">2012-02-22T22:00:00Z</dcterms:created>
  <dcterms:modified xsi:type="dcterms:W3CDTF">2012-02-22T22:00:00Z</dcterms:modified>
</cp:coreProperties>
</file>